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dc:description>This document serves as the Product User Manual (PUM) for the Copernicus Land Monitoring Service (CLMS) Riparian Zones Land Cover/Land Use (LC/LU) product, focusing on data from 2012 to 2018. It provides comprehensive information regarding the product’s characteristics, methodology, potential applications, quality assessment, and technical support. The manual is designed to guide users in effectively utilising the Riparian Zones product, which offers detailed geographical information on land cover and land use changes within buffer zones of selected rivers across the EEA-38 countries and the UK, derived from very high-resolution satellite imagery.</dc:description>
  <cp:keywords>Riparian Zones mapping, Land Cover/Land Use classification, Change detection analysis, Very High-Resolution imagery, European Catchment and Rivers Network System, Mapping and Assessment of Ecosystems and their Services, Minimum Mapping Unit, Strahler number, Parent Scene Identification Layer, Accuracy assessment procedure</cp:keywords>
  <dcterms:created xsi:type="dcterms:W3CDTF">2025-09-23T11:34:16Z</dcterms:created>
  <dcterms:modified xsi:type="dcterms:W3CDTF">2025-09-23T11:34:16Z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